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C43" w:rsidRPr="00817B31" w:rsidRDefault="00D23C43" w:rsidP="007D3EB9">
      <w:pPr>
        <w:tabs>
          <w:tab w:val="left" w:pos="3570"/>
        </w:tabs>
        <w:jc w:val="center"/>
        <w:rPr>
          <w:b/>
          <w:sz w:val="24"/>
          <w:szCs w:val="24"/>
        </w:rPr>
      </w:pPr>
      <w:r w:rsidRPr="00817B31">
        <w:rPr>
          <w:b/>
          <w:sz w:val="24"/>
          <w:szCs w:val="24"/>
        </w:rPr>
        <w:t>CURRICULUM VITAE</w:t>
      </w:r>
    </w:p>
    <w:p w:rsidR="00D23C43" w:rsidRPr="00817B31" w:rsidRDefault="00D23C43" w:rsidP="00D23C43">
      <w:pPr>
        <w:pStyle w:val="Prrafodelista"/>
        <w:numPr>
          <w:ilvl w:val="0"/>
          <w:numId w:val="1"/>
        </w:numPr>
        <w:pBdr>
          <w:bottom w:val="single" w:sz="12" w:space="1" w:color="auto"/>
        </w:pBdr>
        <w:jc w:val="both"/>
        <w:rPr>
          <w:b/>
          <w:sz w:val="24"/>
          <w:szCs w:val="24"/>
        </w:rPr>
      </w:pPr>
      <w:r w:rsidRPr="00817B31">
        <w:rPr>
          <w:b/>
          <w:sz w:val="24"/>
          <w:szCs w:val="24"/>
        </w:rPr>
        <w:t>Datos Personales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90"/>
        <w:gridCol w:w="287"/>
        <w:gridCol w:w="5777"/>
      </w:tblGrid>
      <w:tr w:rsidR="00D23C43" w:rsidRPr="00817B31" w:rsidTr="007E2677">
        <w:trPr>
          <w:trHeight w:val="348"/>
        </w:trPr>
        <w:tc>
          <w:tcPr>
            <w:tcW w:w="3646" w:type="dxa"/>
          </w:tcPr>
          <w:p w:rsidR="00D23C43" w:rsidRPr="00817B31" w:rsidRDefault="00D23C43" w:rsidP="007E2677">
            <w:pPr>
              <w:pStyle w:val="Sinespaciado"/>
              <w:spacing w:line="360" w:lineRule="auto"/>
              <w:ind w:left="426"/>
              <w:jc w:val="both"/>
              <w:rPr>
                <w:i/>
                <w:sz w:val="24"/>
                <w:szCs w:val="24"/>
              </w:rPr>
            </w:pPr>
            <w:bookmarkStart w:id="0" w:name="_GoBack" w:colFirst="1" w:colLast="1"/>
            <w:r w:rsidRPr="00817B31">
              <w:rPr>
                <w:i/>
                <w:sz w:val="24"/>
                <w:szCs w:val="24"/>
              </w:rPr>
              <w:t>Nombre</w:t>
            </w:r>
          </w:p>
        </w:tc>
        <w:tc>
          <w:tcPr>
            <w:tcW w:w="290" w:type="dxa"/>
          </w:tcPr>
          <w:p w:rsidR="00D23C43" w:rsidRPr="00817B31" w:rsidRDefault="00D23C43" w:rsidP="007E2677">
            <w:pPr>
              <w:pStyle w:val="Sinespaciado"/>
              <w:spacing w:line="360" w:lineRule="auto"/>
              <w:jc w:val="both"/>
              <w:rPr>
                <w:i/>
                <w:sz w:val="24"/>
                <w:szCs w:val="24"/>
              </w:rPr>
            </w:pPr>
            <w:r w:rsidRPr="00817B31">
              <w:rPr>
                <w:i/>
                <w:sz w:val="24"/>
                <w:szCs w:val="24"/>
              </w:rPr>
              <w:t>:</w:t>
            </w:r>
          </w:p>
        </w:tc>
        <w:tc>
          <w:tcPr>
            <w:tcW w:w="7004" w:type="dxa"/>
          </w:tcPr>
          <w:p w:rsidR="00D23C43" w:rsidRPr="00817B31" w:rsidRDefault="00D23C43" w:rsidP="007E2677">
            <w:pPr>
              <w:pStyle w:val="Sinespaciado"/>
              <w:spacing w:line="360" w:lineRule="auto"/>
              <w:jc w:val="both"/>
              <w:rPr>
                <w:i/>
                <w:sz w:val="24"/>
                <w:szCs w:val="24"/>
              </w:rPr>
            </w:pPr>
            <w:r w:rsidRPr="00817B31">
              <w:rPr>
                <w:sz w:val="24"/>
                <w:szCs w:val="24"/>
              </w:rPr>
              <w:t>Elizabeth Angélica Sanhueza Velásquez</w:t>
            </w:r>
          </w:p>
        </w:tc>
      </w:tr>
      <w:bookmarkEnd w:id="0"/>
      <w:tr w:rsidR="00D23C43" w:rsidRPr="00817B31" w:rsidTr="007E2677">
        <w:tc>
          <w:tcPr>
            <w:tcW w:w="3646" w:type="dxa"/>
          </w:tcPr>
          <w:p w:rsidR="00D23C43" w:rsidRPr="00817B31" w:rsidRDefault="00D23C43" w:rsidP="007E2677">
            <w:pPr>
              <w:pStyle w:val="Sinespaciado"/>
              <w:spacing w:line="360" w:lineRule="auto"/>
              <w:ind w:left="426"/>
              <w:jc w:val="both"/>
              <w:rPr>
                <w:sz w:val="24"/>
                <w:szCs w:val="24"/>
              </w:rPr>
            </w:pPr>
            <w:r w:rsidRPr="00817B31">
              <w:rPr>
                <w:i/>
                <w:sz w:val="24"/>
                <w:szCs w:val="24"/>
              </w:rPr>
              <w:t>Fecha de nacimiento</w:t>
            </w:r>
          </w:p>
        </w:tc>
        <w:tc>
          <w:tcPr>
            <w:tcW w:w="290" w:type="dxa"/>
          </w:tcPr>
          <w:p w:rsidR="00D23C43" w:rsidRPr="00817B31" w:rsidRDefault="00D23C43" w:rsidP="007E2677">
            <w:pPr>
              <w:pStyle w:val="Sinespaciado"/>
              <w:spacing w:line="360" w:lineRule="auto"/>
              <w:jc w:val="both"/>
              <w:rPr>
                <w:i/>
                <w:sz w:val="24"/>
                <w:szCs w:val="24"/>
              </w:rPr>
            </w:pPr>
            <w:r w:rsidRPr="00817B31">
              <w:rPr>
                <w:i/>
                <w:sz w:val="24"/>
                <w:szCs w:val="24"/>
              </w:rPr>
              <w:t>:</w:t>
            </w:r>
          </w:p>
        </w:tc>
        <w:tc>
          <w:tcPr>
            <w:tcW w:w="7004" w:type="dxa"/>
          </w:tcPr>
          <w:p w:rsidR="00D23C43" w:rsidRPr="00817B31" w:rsidRDefault="00D23C43" w:rsidP="007E2677">
            <w:pPr>
              <w:pStyle w:val="Sinespaciado"/>
              <w:spacing w:line="360" w:lineRule="auto"/>
              <w:jc w:val="both"/>
              <w:rPr>
                <w:sz w:val="24"/>
                <w:szCs w:val="24"/>
              </w:rPr>
            </w:pPr>
            <w:r w:rsidRPr="00817B31">
              <w:rPr>
                <w:sz w:val="24"/>
                <w:szCs w:val="24"/>
              </w:rPr>
              <w:t>30 de marzo de 1991</w:t>
            </w:r>
          </w:p>
        </w:tc>
      </w:tr>
      <w:tr w:rsidR="00D23C43" w:rsidRPr="00817B31" w:rsidTr="007E2677">
        <w:tc>
          <w:tcPr>
            <w:tcW w:w="3646" w:type="dxa"/>
          </w:tcPr>
          <w:p w:rsidR="00D23C43" w:rsidRPr="00817B31" w:rsidRDefault="00D23C43" w:rsidP="007E2677">
            <w:pPr>
              <w:pStyle w:val="Sinespaciado"/>
              <w:spacing w:line="360" w:lineRule="auto"/>
              <w:ind w:left="426"/>
              <w:jc w:val="both"/>
              <w:rPr>
                <w:sz w:val="24"/>
                <w:szCs w:val="24"/>
              </w:rPr>
            </w:pPr>
            <w:r w:rsidRPr="00817B31">
              <w:rPr>
                <w:i/>
                <w:sz w:val="24"/>
                <w:szCs w:val="24"/>
              </w:rPr>
              <w:t>Run</w:t>
            </w:r>
          </w:p>
        </w:tc>
        <w:tc>
          <w:tcPr>
            <w:tcW w:w="290" w:type="dxa"/>
          </w:tcPr>
          <w:p w:rsidR="00D23C43" w:rsidRPr="00817B31" w:rsidRDefault="00D23C43" w:rsidP="007E2677">
            <w:pPr>
              <w:pStyle w:val="Sinespaciado"/>
              <w:spacing w:line="360" w:lineRule="auto"/>
              <w:jc w:val="both"/>
              <w:rPr>
                <w:i/>
                <w:sz w:val="24"/>
                <w:szCs w:val="24"/>
              </w:rPr>
            </w:pPr>
            <w:r w:rsidRPr="00817B31">
              <w:rPr>
                <w:i/>
                <w:sz w:val="24"/>
                <w:szCs w:val="24"/>
              </w:rPr>
              <w:t>:</w:t>
            </w:r>
          </w:p>
        </w:tc>
        <w:tc>
          <w:tcPr>
            <w:tcW w:w="7004" w:type="dxa"/>
          </w:tcPr>
          <w:p w:rsidR="00D23C43" w:rsidRPr="00817B31" w:rsidRDefault="00D23C43" w:rsidP="007E2677">
            <w:pPr>
              <w:pStyle w:val="Sinespaciado"/>
              <w:spacing w:line="360" w:lineRule="auto"/>
              <w:jc w:val="both"/>
              <w:rPr>
                <w:sz w:val="24"/>
                <w:szCs w:val="24"/>
              </w:rPr>
            </w:pPr>
            <w:r w:rsidRPr="00817B31">
              <w:rPr>
                <w:sz w:val="24"/>
                <w:szCs w:val="24"/>
              </w:rPr>
              <w:t>17.830.084-9</w:t>
            </w:r>
          </w:p>
        </w:tc>
      </w:tr>
      <w:tr w:rsidR="00D23C43" w:rsidRPr="00817B31" w:rsidTr="007E2677">
        <w:tc>
          <w:tcPr>
            <w:tcW w:w="3646" w:type="dxa"/>
          </w:tcPr>
          <w:p w:rsidR="00D23C43" w:rsidRPr="00817B31" w:rsidRDefault="00D23C43" w:rsidP="007E2677">
            <w:pPr>
              <w:pStyle w:val="Sinespaciado"/>
              <w:spacing w:line="360" w:lineRule="auto"/>
              <w:ind w:left="426"/>
              <w:jc w:val="both"/>
              <w:rPr>
                <w:i/>
                <w:sz w:val="24"/>
                <w:szCs w:val="24"/>
              </w:rPr>
            </w:pPr>
            <w:r w:rsidRPr="00817B31">
              <w:rPr>
                <w:sz w:val="24"/>
                <w:szCs w:val="24"/>
              </w:rPr>
              <w:t>Estado Civil</w:t>
            </w:r>
          </w:p>
        </w:tc>
        <w:tc>
          <w:tcPr>
            <w:tcW w:w="290" w:type="dxa"/>
          </w:tcPr>
          <w:p w:rsidR="00D23C43" w:rsidRPr="00817B31" w:rsidRDefault="00D23C43" w:rsidP="007E2677">
            <w:pPr>
              <w:pStyle w:val="Sinespaciado"/>
              <w:spacing w:line="360" w:lineRule="auto"/>
              <w:jc w:val="both"/>
              <w:rPr>
                <w:i/>
                <w:sz w:val="24"/>
                <w:szCs w:val="24"/>
              </w:rPr>
            </w:pPr>
            <w:r w:rsidRPr="00817B31">
              <w:rPr>
                <w:i/>
                <w:sz w:val="24"/>
                <w:szCs w:val="24"/>
              </w:rPr>
              <w:t>:</w:t>
            </w:r>
          </w:p>
        </w:tc>
        <w:tc>
          <w:tcPr>
            <w:tcW w:w="7004" w:type="dxa"/>
          </w:tcPr>
          <w:p w:rsidR="00D23C43" w:rsidRPr="00817B31" w:rsidRDefault="00D23C43" w:rsidP="007E2677">
            <w:pPr>
              <w:pStyle w:val="Sinespaciado"/>
              <w:spacing w:line="360" w:lineRule="auto"/>
              <w:jc w:val="both"/>
              <w:rPr>
                <w:i/>
                <w:sz w:val="24"/>
                <w:szCs w:val="24"/>
              </w:rPr>
            </w:pPr>
            <w:r w:rsidRPr="00817B31">
              <w:rPr>
                <w:sz w:val="24"/>
                <w:szCs w:val="24"/>
              </w:rPr>
              <w:t>Soltera</w:t>
            </w:r>
          </w:p>
        </w:tc>
      </w:tr>
      <w:tr w:rsidR="00D23C43" w:rsidRPr="00817B31" w:rsidTr="007E2677">
        <w:tc>
          <w:tcPr>
            <w:tcW w:w="3646" w:type="dxa"/>
          </w:tcPr>
          <w:p w:rsidR="00D23C43" w:rsidRPr="00817B31" w:rsidRDefault="00D23C43" w:rsidP="007E2677">
            <w:pPr>
              <w:pStyle w:val="Sinespaciado"/>
              <w:spacing w:line="360" w:lineRule="auto"/>
              <w:ind w:left="426"/>
              <w:jc w:val="both"/>
              <w:rPr>
                <w:i/>
                <w:sz w:val="24"/>
                <w:szCs w:val="24"/>
              </w:rPr>
            </w:pPr>
            <w:r w:rsidRPr="00817B31">
              <w:rPr>
                <w:i/>
                <w:sz w:val="24"/>
                <w:szCs w:val="24"/>
              </w:rPr>
              <w:t>Domicilio</w:t>
            </w:r>
          </w:p>
        </w:tc>
        <w:tc>
          <w:tcPr>
            <w:tcW w:w="290" w:type="dxa"/>
          </w:tcPr>
          <w:p w:rsidR="00D23C43" w:rsidRPr="00817B31" w:rsidRDefault="00D23C43" w:rsidP="007E2677">
            <w:pPr>
              <w:pStyle w:val="Sinespaciado"/>
              <w:spacing w:line="360" w:lineRule="auto"/>
              <w:jc w:val="both"/>
              <w:rPr>
                <w:i/>
                <w:sz w:val="24"/>
                <w:szCs w:val="24"/>
              </w:rPr>
            </w:pPr>
            <w:r w:rsidRPr="00817B31">
              <w:rPr>
                <w:i/>
                <w:sz w:val="24"/>
                <w:szCs w:val="24"/>
              </w:rPr>
              <w:t>:</w:t>
            </w:r>
          </w:p>
        </w:tc>
        <w:tc>
          <w:tcPr>
            <w:tcW w:w="7004" w:type="dxa"/>
          </w:tcPr>
          <w:p w:rsidR="00D23C43" w:rsidRPr="00817B31" w:rsidRDefault="00D23C43" w:rsidP="007E2677">
            <w:pPr>
              <w:pStyle w:val="Sinespaciado"/>
              <w:spacing w:line="360" w:lineRule="auto"/>
              <w:jc w:val="both"/>
              <w:rPr>
                <w:i/>
                <w:sz w:val="24"/>
                <w:szCs w:val="24"/>
              </w:rPr>
            </w:pPr>
            <w:r w:rsidRPr="00817B31">
              <w:rPr>
                <w:sz w:val="24"/>
                <w:szCs w:val="24"/>
              </w:rPr>
              <w:t>Población Salar de Surire, pasaje Comandante Robles #3785</w:t>
            </w:r>
          </w:p>
        </w:tc>
      </w:tr>
      <w:tr w:rsidR="00D23C43" w:rsidRPr="00817B31" w:rsidTr="007E2677">
        <w:tc>
          <w:tcPr>
            <w:tcW w:w="3646" w:type="dxa"/>
          </w:tcPr>
          <w:p w:rsidR="00D23C43" w:rsidRPr="00817B31" w:rsidRDefault="00D23C43" w:rsidP="007E2677">
            <w:pPr>
              <w:pStyle w:val="Sinespaciado"/>
              <w:spacing w:line="360" w:lineRule="auto"/>
              <w:ind w:left="426"/>
              <w:jc w:val="both"/>
              <w:rPr>
                <w:i/>
                <w:sz w:val="24"/>
                <w:szCs w:val="24"/>
              </w:rPr>
            </w:pPr>
            <w:r w:rsidRPr="00817B31">
              <w:rPr>
                <w:i/>
                <w:sz w:val="24"/>
                <w:szCs w:val="24"/>
              </w:rPr>
              <w:t>Comuna</w:t>
            </w:r>
          </w:p>
        </w:tc>
        <w:tc>
          <w:tcPr>
            <w:tcW w:w="290" w:type="dxa"/>
          </w:tcPr>
          <w:p w:rsidR="00D23C43" w:rsidRPr="00817B31" w:rsidRDefault="00D23C43" w:rsidP="007E2677">
            <w:pPr>
              <w:pStyle w:val="Sinespaciado"/>
              <w:spacing w:line="360" w:lineRule="auto"/>
              <w:jc w:val="both"/>
              <w:rPr>
                <w:i/>
                <w:sz w:val="24"/>
                <w:szCs w:val="24"/>
              </w:rPr>
            </w:pPr>
            <w:r w:rsidRPr="00817B31">
              <w:rPr>
                <w:i/>
                <w:sz w:val="24"/>
                <w:szCs w:val="24"/>
              </w:rPr>
              <w:t>:</w:t>
            </w:r>
          </w:p>
        </w:tc>
        <w:tc>
          <w:tcPr>
            <w:tcW w:w="7004" w:type="dxa"/>
          </w:tcPr>
          <w:p w:rsidR="00D23C43" w:rsidRPr="00817B31" w:rsidRDefault="00D23C43" w:rsidP="007E2677">
            <w:pPr>
              <w:pStyle w:val="Sinespaciado"/>
              <w:spacing w:line="360" w:lineRule="auto"/>
              <w:jc w:val="both"/>
              <w:rPr>
                <w:i/>
                <w:sz w:val="24"/>
                <w:szCs w:val="24"/>
              </w:rPr>
            </w:pPr>
            <w:r w:rsidRPr="00817B31">
              <w:rPr>
                <w:sz w:val="24"/>
                <w:szCs w:val="24"/>
              </w:rPr>
              <w:t>Arica</w:t>
            </w:r>
          </w:p>
        </w:tc>
      </w:tr>
      <w:tr w:rsidR="00D23C43" w:rsidRPr="00817B31" w:rsidTr="007E2677">
        <w:tc>
          <w:tcPr>
            <w:tcW w:w="3646" w:type="dxa"/>
          </w:tcPr>
          <w:p w:rsidR="00D23C43" w:rsidRPr="00817B31" w:rsidRDefault="00D23C43" w:rsidP="007E2677">
            <w:pPr>
              <w:pStyle w:val="Sinespaciado"/>
              <w:spacing w:line="360" w:lineRule="auto"/>
              <w:ind w:left="426"/>
              <w:jc w:val="both"/>
              <w:rPr>
                <w:i/>
                <w:sz w:val="24"/>
                <w:szCs w:val="24"/>
              </w:rPr>
            </w:pPr>
            <w:r w:rsidRPr="00817B31">
              <w:rPr>
                <w:i/>
                <w:sz w:val="24"/>
                <w:szCs w:val="24"/>
              </w:rPr>
              <w:t>Región</w:t>
            </w:r>
          </w:p>
        </w:tc>
        <w:tc>
          <w:tcPr>
            <w:tcW w:w="290" w:type="dxa"/>
          </w:tcPr>
          <w:p w:rsidR="00D23C43" w:rsidRPr="00817B31" w:rsidRDefault="00D23C43" w:rsidP="007E2677">
            <w:pPr>
              <w:pStyle w:val="Sinespaciado"/>
              <w:spacing w:line="360" w:lineRule="auto"/>
              <w:jc w:val="both"/>
              <w:rPr>
                <w:i/>
                <w:sz w:val="24"/>
                <w:szCs w:val="24"/>
              </w:rPr>
            </w:pPr>
            <w:r w:rsidRPr="00817B31">
              <w:rPr>
                <w:i/>
                <w:sz w:val="24"/>
                <w:szCs w:val="24"/>
              </w:rPr>
              <w:t>:</w:t>
            </w:r>
          </w:p>
        </w:tc>
        <w:tc>
          <w:tcPr>
            <w:tcW w:w="7004" w:type="dxa"/>
          </w:tcPr>
          <w:p w:rsidR="00D23C43" w:rsidRPr="00817B31" w:rsidRDefault="00D23C43" w:rsidP="007E2677">
            <w:pPr>
              <w:pStyle w:val="Sinespaciado"/>
              <w:spacing w:line="360" w:lineRule="auto"/>
              <w:jc w:val="both"/>
              <w:rPr>
                <w:i/>
                <w:sz w:val="24"/>
                <w:szCs w:val="24"/>
              </w:rPr>
            </w:pPr>
            <w:r w:rsidRPr="00817B31">
              <w:rPr>
                <w:sz w:val="24"/>
                <w:szCs w:val="24"/>
              </w:rPr>
              <w:t>XV Región de Arica y Parinacota</w:t>
            </w:r>
          </w:p>
        </w:tc>
      </w:tr>
      <w:tr w:rsidR="00D23C43" w:rsidRPr="00817B31" w:rsidTr="007E2677">
        <w:tc>
          <w:tcPr>
            <w:tcW w:w="3646" w:type="dxa"/>
          </w:tcPr>
          <w:p w:rsidR="00D23C43" w:rsidRPr="00817B31" w:rsidRDefault="00D23C43" w:rsidP="007E2677">
            <w:pPr>
              <w:pStyle w:val="Sinespaciado"/>
              <w:spacing w:line="360" w:lineRule="auto"/>
              <w:ind w:left="426"/>
              <w:jc w:val="both"/>
              <w:rPr>
                <w:i/>
                <w:sz w:val="24"/>
                <w:szCs w:val="24"/>
              </w:rPr>
            </w:pPr>
            <w:r w:rsidRPr="00817B31">
              <w:rPr>
                <w:i/>
                <w:sz w:val="24"/>
                <w:szCs w:val="24"/>
              </w:rPr>
              <w:t>Teléfono/s</w:t>
            </w:r>
          </w:p>
        </w:tc>
        <w:tc>
          <w:tcPr>
            <w:tcW w:w="290" w:type="dxa"/>
          </w:tcPr>
          <w:p w:rsidR="00D23C43" w:rsidRPr="00817B31" w:rsidRDefault="00D23C43" w:rsidP="007E2677">
            <w:pPr>
              <w:pStyle w:val="Sinespaciado"/>
              <w:spacing w:line="360" w:lineRule="auto"/>
              <w:jc w:val="both"/>
              <w:rPr>
                <w:i/>
                <w:sz w:val="24"/>
                <w:szCs w:val="24"/>
              </w:rPr>
            </w:pPr>
            <w:r w:rsidRPr="00817B31">
              <w:rPr>
                <w:i/>
                <w:sz w:val="24"/>
                <w:szCs w:val="24"/>
              </w:rPr>
              <w:t>:</w:t>
            </w:r>
          </w:p>
        </w:tc>
        <w:tc>
          <w:tcPr>
            <w:tcW w:w="7004" w:type="dxa"/>
          </w:tcPr>
          <w:p w:rsidR="00D23C43" w:rsidRPr="00817B31" w:rsidRDefault="00D23C43" w:rsidP="007E2677">
            <w:pPr>
              <w:pStyle w:val="Sinespaciado"/>
              <w:spacing w:line="360" w:lineRule="auto"/>
              <w:jc w:val="both"/>
              <w:rPr>
                <w:i/>
                <w:sz w:val="24"/>
                <w:szCs w:val="24"/>
              </w:rPr>
            </w:pPr>
            <w:r w:rsidRPr="00817B31">
              <w:rPr>
                <w:sz w:val="24"/>
                <w:szCs w:val="24"/>
              </w:rPr>
              <w:t>(58)2311094 / (9)62140955</w:t>
            </w:r>
          </w:p>
        </w:tc>
      </w:tr>
      <w:tr w:rsidR="00D23C43" w:rsidRPr="00817B31" w:rsidTr="007E2677">
        <w:tc>
          <w:tcPr>
            <w:tcW w:w="3646" w:type="dxa"/>
          </w:tcPr>
          <w:p w:rsidR="00D23C43" w:rsidRPr="00817B31" w:rsidRDefault="00D23C43" w:rsidP="007E2677">
            <w:pPr>
              <w:pStyle w:val="Sinespaciado"/>
              <w:spacing w:line="360" w:lineRule="auto"/>
              <w:ind w:left="426"/>
              <w:jc w:val="both"/>
              <w:rPr>
                <w:i/>
                <w:sz w:val="24"/>
                <w:szCs w:val="24"/>
              </w:rPr>
            </w:pPr>
            <w:r w:rsidRPr="00817B31">
              <w:rPr>
                <w:i/>
                <w:sz w:val="24"/>
                <w:szCs w:val="24"/>
              </w:rPr>
              <w:t>Mail de contacto</w:t>
            </w:r>
          </w:p>
        </w:tc>
        <w:tc>
          <w:tcPr>
            <w:tcW w:w="290" w:type="dxa"/>
          </w:tcPr>
          <w:p w:rsidR="00D23C43" w:rsidRPr="00817B31" w:rsidRDefault="00D23C43" w:rsidP="007E2677">
            <w:pPr>
              <w:pStyle w:val="Sinespaciado"/>
              <w:spacing w:line="360" w:lineRule="auto"/>
              <w:jc w:val="both"/>
              <w:rPr>
                <w:i/>
                <w:sz w:val="24"/>
                <w:szCs w:val="24"/>
              </w:rPr>
            </w:pPr>
            <w:r w:rsidRPr="00817B31">
              <w:rPr>
                <w:i/>
                <w:sz w:val="24"/>
                <w:szCs w:val="24"/>
              </w:rPr>
              <w:t>:</w:t>
            </w:r>
          </w:p>
        </w:tc>
        <w:tc>
          <w:tcPr>
            <w:tcW w:w="7004" w:type="dxa"/>
          </w:tcPr>
          <w:p w:rsidR="00D23C43" w:rsidRPr="00817B31" w:rsidRDefault="00D23C43" w:rsidP="007E2677">
            <w:pPr>
              <w:pStyle w:val="Sinespaciado"/>
              <w:spacing w:line="360" w:lineRule="auto"/>
              <w:jc w:val="both"/>
              <w:rPr>
                <w:sz w:val="24"/>
                <w:szCs w:val="24"/>
              </w:rPr>
            </w:pPr>
            <w:r w:rsidRPr="00817B31">
              <w:rPr>
                <w:sz w:val="24"/>
                <w:szCs w:val="24"/>
              </w:rPr>
              <w:t>elizabethsanhueza.v@gmail.com</w:t>
            </w:r>
          </w:p>
        </w:tc>
      </w:tr>
    </w:tbl>
    <w:p w:rsidR="00D23C43" w:rsidRPr="00817B31" w:rsidRDefault="00D23C43" w:rsidP="00D23C43">
      <w:pPr>
        <w:pStyle w:val="Sinespaciado"/>
        <w:spacing w:line="276" w:lineRule="auto"/>
        <w:jc w:val="both"/>
        <w:rPr>
          <w:i/>
          <w:sz w:val="24"/>
          <w:szCs w:val="24"/>
        </w:rPr>
      </w:pPr>
    </w:p>
    <w:p w:rsidR="00D23C43" w:rsidRPr="00817B31" w:rsidRDefault="00D23C43" w:rsidP="00D23C43">
      <w:pPr>
        <w:pStyle w:val="Sinespaciado"/>
        <w:numPr>
          <w:ilvl w:val="0"/>
          <w:numId w:val="1"/>
        </w:numPr>
        <w:pBdr>
          <w:bottom w:val="single" w:sz="12" w:space="1" w:color="auto"/>
        </w:pBdr>
        <w:spacing w:line="276" w:lineRule="auto"/>
        <w:jc w:val="both"/>
        <w:rPr>
          <w:sz w:val="24"/>
          <w:szCs w:val="24"/>
        </w:rPr>
      </w:pPr>
      <w:r w:rsidRPr="00817B31">
        <w:rPr>
          <w:b/>
          <w:sz w:val="24"/>
          <w:szCs w:val="24"/>
        </w:rPr>
        <w:t>Antecedentes Académicos</w:t>
      </w:r>
    </w:p>
    <w:p w:rsidR="00D23C43" w:rsidRPr="00817B31" w:rsidRDefault="00D23C43" w:rsidP="00D23C43">
      <w:pPr>
        <w:pStyle w:val="Sinespaciado"/>
        <w:spacing w:line="276" w:lineRule="auto"/>
        <w:jc w:val="both"/>
        <w:rPr>
          <w:sz w:val="24"/>
          <w:szCs w:val="24"/>
        </w:rPr>
      </w:pPr>
    </w:p>
    <w:p w:rsidR="00D23C43" w:rsidRPr="00817B31" w:rsidRDefault="00D23C43" w:rsidP="00D23C43">
      <w:pPr>
        <w:pStyle w:val="Sinespaciado"/>
        <w:spacing w:line="276" w:lineRule="auto"/>
        <w:ind w:left="426"/>
        <w:jc w:val="both"/>
        <w:rPr>
          <w:sz w:val="24"/>
          <w:szCs w:val="24"/>
        </w:rPr>
      </w:pPr>
      <w:r w:rsidRPr="00817B31">
        <w:rPr>
          <w:i/>
          <w:sz w:val="24"/>
          <w:szCs w:val="24"/>
        </w:rPr>
        <w:t xml:space="preserve">Profesión: </w:t>
      </w:r>
      <w:r w:rsidRPr="00817B31">
        <w:rPr>
          <w:sz w:val="24"/>
          <w:szCs w:val="24"/>
        </w:rPr>
        <w:t>Ingeniera Química Ambiental con grado de Licenciada en Ciencias Ambientales, rendido las pruebas prescritas por la Universidad de Tarapacá.</w:t>
      </w:r>
    </w:p>
    <w:p w:rsidR="00D23C43" w:rsidRPr="00817B31" w:rsidRDefault="00D23C43" w:rsidP="00D23C43">
      <w:pPr>
        <w:pStyle w:val="Sinespaciado"/>
        <w:spacing w:line="276" w:lineRule="auto"/>
        <w:ind w:left="426"/>
        <w:jc w:val="both"/>
        <w:rPr>
          <w:i/>
          <w:sz w:val="24"/>
          <w:szCs w:val="24"/>
        </w:rPr>
      </w:pPr>
    </w:p>
    <w:p w:rsidR="00D23C43" w:rsidRPr="00817B31" w:rsidRDefault="00D23C43" w:rsidP="00D23C43">
      <w:pPr>
        <w:pStyle w:val="Sinespaciado"/>
        <w:spacing w:line="276" w:lineRule="auto"/>
        <w:ind w:left="426"/>
        <w:jc w:val="both"/>
        <w:rPr>
          <w:i/>
          <w:sz w:val="24"/>
          <w:szCs w:val="24"/>
        </w:rPr>
      </w:pPr>
      <w:r w:rsidRPr="00817B31">
        <w:rPr>
          <w:i/>
          <w:sz w:val="24"/>
          <w:szCs w:val="24"/>
        </w:rPr>
        <w:t>Cursos/talleres/seminarios fuera del plan de estudios realizados:</w:t>
      </w:r>
    </w:p>
    <w:p w:rsidR="00D23C43" w:rsidRPr="00817B31" w:rsidRDefault="00D23C43" w:rsidP="00D23C43">
      <w:pPr>
        <w:pStyle w:val="Sinespaciado"/>
        <w:spacing w:line="276" w:lineRule="auto"/>
        <w:ind w:left="426"/>
        <w:jc w:val="both"/>
        <w:rPr>
          <w:rStyle w:val="null"/>
          <w:sz w:val="24"/>
          <w:szCs w:val="24"/>
        </w:rPr>
      </w:pPr>
      <w:r w:rsidRPr="00817B31">
        <w:rPr>
          <w:i/>
          <w:sz w:val="24"/>
          <w:szCs w:val="24"/>
          <w:u w:val="single"/>
        </w:rPr>
        <w:t>Año 2012:</w:t>
      </w:r>
      <w:r w:rsidRPr="00817B31">
        <w:rPr>
          <w:i/>
          <w:sz w:val="24"/>
          <w:szCs w:val="24"/>
        </w:rPr>
        <w:t xml:space="preserve"> </w:t>
      </w:r>
      <w:r w:rsidRPr="00817B31">
        <w:rPr>
          <w:sz w:val="24"/>
          <w:szCs w:val="24"/>
        </w:rPr>
        <w:t>XXVI CONGRESO PERUANO DE QUÍMICA “Mariano Eduardo de Rivero y Ustáriz”, mención en Química Ambienta</w:t>
      </w:r>
      <w:r w:rsidRPr="00817B31">
        <w:rPr>
          <w:rStyle w:val="null"/>
          <w:sz w:val="24"/>
          <w:szCs w:val="24"/>
        </w:rPr>
        <w:t>l y tecnologías limpias</w:t>
      </w:r>
      <w:r>
        <w:rPr>
          <w:rStyle w:val="null"/>
          <w:sz w:val="24"/>
          <w:szCs w:val="24"/>
        </w:rPr>
        <w:t>.</w:t>
      </w:r>
    </w:p>
    <w:p w:rsidR="00D23C43" w:rsidRPr="00817B31" w:rsidRDefault="00D23C43" w:rsidP="00D23C43">
      <w:pPr>
        <w:pStyle w:val="Sinespaciado"/>
        <w:spacing w:line="276" w:lineRule="auto"/>
        <w:ind w:left="426"/>
        <w:jc w:val="both"/>
        <w:rPr>
          <w:sz w:val="24"/>
          <w:szCs w:val="24"/>
        </w:rPr>
      </w:pPr>
      <w:r w:rsidRPr="00817B31">
        <w:rPr>
          <w:rStyle w:val="null"/>
          <w:i/>
          <w:sz w:val="24"/>
          <w:szCs w:val="24"/>
          <w:u w:val="single"/>
        </w:rPr>
        <w:t>Año 2015:</w:t>
      </w:r>
      <w:r w:rsidRPr="00817B31">
        <w:rPr>
          <w:rStyle w:val="null"/>
          <w:i/>
          <w:sz w:val="24"/>
          <w:szCs w:val="24"/>
        </w:rPr>
        <w:t xml:space="preserve"> </w:t>
      </w:r>
      <w:r w:rsidRPr="00817B31">
        <w:rPr>
          <w:rStyle w:val="null"/>
          <w:sz w:val="24"/>
          <w:szCs w:val="24"/>
        </w:rPr>
        <w:t xml:space="preserve">Prestación de Servicios en forma independiente en Proyecto </w:t>
      </w:r>
      <w:r w:rsidRPr="00817B31">
        <w:rPr>
          <w:rFonts w:cs="Tahoma"/>
          <w:color w:val="000000"/>
          <w:sz w:val="24"/>
          <w:szCs w:val="24"/>
          <w:lang w:val="es-ES_tradnl"/>
        </w:rPr>
        <w:t>Científico en Departamento de Química, Universidad de Tarapacá</w:t>
      </w:r>
      <w:r>
        <w:rPr>
          <w:rFonts w:cs="Tahoma"/>
          <w:color w:val="000000"/>
          <w:sz w:val="24"/>
          <w:szCs w:val="24"/>
          <w:lang w:val="es-ES_tradnl"/>
        </w:rPr>
        <w:t>.</w:t>
      </w:r>
    </w:p>
    <w:p w:rsidR="00D23C43" w:rsidRPr="00817B31" w:rsidRDefault="00D23C43" w:rsidP="00D23C43">
      <w:pPr>
        <w:pStyle w:val="Sinespaciado"/>
        <w:spacing w:line="276" w:lineRule="auto"/>
        <w:ind w:left="426"/>
        <w:jc w:val="both"/>
        <w:rPr>
          <w:i/>
          <w:sz w:val="24"/>
          <w:szCs w:val="24"/>
        </w:rPr>
      </w:pPr>
    </w:p>
    <w:p w:rsidR="00D23C43" w:rsidRPr="00817B31" w:rsidRDefault="00D23C43" w:rsidP="00D23C43">
      <w:pPr>
        <w:pStyle w:val="Sinespaciado"/>
        <w:spacing w:line="276" w:lineRule="auto"/>
        <w:ind w:left="426"/>
        <w:jc w:val="both"/>
        <w:rPr>
          <w:sz w:val="24"/>
          <w:szCs w:val="24"/>
        </w:rPr>
      </w:pPr>
      <w:r w:rsidRPr="00817B31">
        <w:rPr>
          <w:i/>
          <w:sz w:val="24"/>
          <w:szCs w:val="24"/>
        </w:rPr>
        <w:t>Ayudantías realizadas y actuales</w:t>
      </w:r>
      <w:r w:rsidRPr="00817B31">
        <w:rPr>
          <w:sz w:val="24"/>
          <w:szCs w:val="24"/>
        </w:rPr>
        <w:t>:</w:t>
      </w:r>
    </w:p>
    <w:p w:rsidR="00D23C43" w:rsidRPr="00817B31" w:rsidRDefault="00D23C43" w:rsidP="00D23C43">
      <w:pPr>
        <w:spacing w:after="0"/>
        <w:ind w:left="426"/>
        <w:jc w:val="both"/>
        <w:rPr>
          <w:rStyle w:val="null"/>
          <w:color w:val="E36C0A"/>
          <w:sz w:val="24"/>
          <w:szCs w:val="24"/>
        </w:rPr>
      </w:pPr>
      <w:r w:rsidRPr="00817B31">
        <w:rPr>
          <w:i/>
          <w:sz w:val="24"/>
          <w:szCs w:val="24"/>
          <w:u w:val="single"/>
        </w:rPr>
        <w:t>Año 2013:</w:t>
      </w:r>
      <w:r w:rsidRPr="00817B31">
        <w:rPr>
          <w:sz w:val="24"/>
          <w:szCs w:val="24"/>
        </w:rPr>
        <w:t xml:space="preserve"> Ayudante del curso de Aná</w:t>
      </w:r>
      <w:r w:rsidRPr="00817B31">
        <w:rPr>
          <w:rStyle w:val="null"/>
          <w:sz w:val="24"/>
          <w:szCs w:val="24"/>
        </w:rPr>
        <w:t>lisis de Alimento</w:t>
      </w:r>
      <w:r>
        <w:rPr>
          <w:rStyle w:val="null"/>
          <w:sz w:val="24"/>
          <w:szCs w:val="24"/>
        </w:rPr>
        <w:t>.</w:t>
      </w:r>
    </w:p>
    <w:p w:rsidR="00D23C43" w:rsidRPr="00817B31" w:rsidRDefault="00D23C43" w:rsidP="00D23C43">
      <w:pPr>
        <w:spacing w:after="0"/>
        <w:ind w:left="426"/>
        <w:jc w:val="both"/>
        <w:rPr>
          <w:rStyle w:val="null"/>
          <w:sz w:val="24"/>
          <w:szCs w:val="24"/>
        </w:rPr>
      </w:pPr>
      <w:r w:rsidRPr="00817B31">
        <w:rPr>
          <w:rStyle w:val="null"/>
          <w:i/>
          <w:sz w:val="24"/>
          <w:szCs w:val="24"/>
          <w:u w:val="single"/>
        </w:rPr>
        <w:t>Año 2014:</w:t>
      </w:r>
      <w:r w:rsidRPr="00817B31">
        <w:rPr>
          <w:rStyle w:val="null"/>
          <w:sz w:val="24"/>
          <w:szCs w:val="24"/>
        </w:rPr>
        <w:t xml:space="preserve"> Ayudante de los cursos Química General I y Química General II</w:t>
      </w:r>
      <w:r>
        <w:rPr>
          <w:rStyle w:val="null"/>
          <w:sz w:val="24"/>
          <w:szCs w:val="24"/>
        </w:rPr>
        <w:t>.</w:t>
      </w:r>
    </w:p>
    <w:p w:rsidR="00D23C43" w:rsidRPr="00817B31" w:rsidRDefault="00D23C43" w:rsidP="00D23C43">
      <w:pPr>
        <w:spacing w:after="0"/>
        <w:ind w:left="426"/>
        <w:jc w:val="both"/>
        <w:rPr>
          <w:rStyle w:val="null"/>
          <w:sz w:val="24"/>
          <w:szCs w:val="24"/>
        </w:rPr>
      </w:pPr>
      <w:r w:rsidRPr="00817B31">
        <w:rPr>
          <w:rStyle w:val="null"/>
          <w:i/>
          <w:sz w:val="24"/>
          <w:szCs w:val="24"/>
          <w:u w:val="single"/>
        </w:rPr>
        <w:t>Año 2015:</w:t>
      </w:r>
      <w:r w:rsidRPr="00817B31">
        <w:rPr>
          <w:rStyle w:val="null"/>
          <w:sz w:val="24"/>
          <w:szCs w:val="24"/>
        </w:rPr>
        <w:t xml:space="preserve"> Ayudante de los cursos Análisis Aplicado de Minerales, Cinética Química y Análisis de Tópicos Instrumental</w:t>
      </w:r>
      <w:r>
        <w:rPr>
          <w:rStyle w:val="null"/>
          <w:sz w:val="24"/>
          <w:szCs w:val="24"/>
        </w:rPr>
        <w:t>.</w:t>
      </w:r>
    </w:p>
    <w:p w:rsidR="00D23C43" w:rsidRPr="00817B31" w:rsidRDefault="00D23C43" w:rsidP="00D23C43">
      <w:pPr>
        <w:pStyle w:val="Sinespaciado"/>
        <w:spacing w:line="276" w:lineRule="auto"/>
        <w:ind w:left="426"/>
        <w:jc w:val="both"/>
        <w:rPr>
          <w:sz w:val="24"/>
          <w:szCs w:val="24"/>
        </w:rPr>
      </w:pPr>
      <w:r w:rsidRPr="00817B31">
        <w:rPr>
          <w:rStyle w:val="null"/>
          <w:i/>
          <w:sz w:val="24"/>
          <w:szCs w:val="24"/>
          <w:u w:val="single"/>
        </w:rPr>
        <w:t>Año 2016:</w:t>
      </w:r>
      <w:r w:rsidRPr="00817B31">
        <w:rPr>
          <w:rStyle w:val="null"/>
          <w:i/>
          <w:sz w:val="24"/>
          <w:szCs w:val="24"/>
        </w:rPr>
        <w:t xml:space="preserve"> </w:t>
      </w:r>
      <w:r w:rsidRPr="00817B31">
        <w:rPr>
          <w:rStyle w:val="null"/>
          <w:sz w:val="24"/>
          <w:szCs w:val="24"/>
        </w:rPr>
        <w:t xml:space="preserve">Prestación de Servicios en forma independiente en el proyecto </w:t>
      </w:r>
      <w:r w:rsidRPr="00817B31">
        <w:rPr>
          <w:rFonts w:cs="Tahoma"/>
          <w:color w:val="000000"/>
          <w:sz w:val="24"/>
          <w:szCs w:val="24"/>
          <w:lang w:val="es-ES_tradnl"/>
        </w:rPr>
        <w:t>Científico en Departamento de Química, Universidad de Tarapacá</w:t>
      </w:r>
      <w:r>
        <w:rPr>
          <w:rFonts w:cs="Tahoma"/>
          <w:color w:val="000000"/>
          <w:sz w:val="24"/>
          <w:szCs w:val="24"/>
          <w:lang w:val="es-ES_tradnl"/>
        </w:rPr>
        <w:t>.</w:t>
      </w:r>
    </w:p>
    <w:p w:rsidR="00D23C43" w:rsidRPr="00817B31" w:rsidRDefault="00D23C43" w:rsidP="00D23C43">
      <w:pPr>
        <w:pStyle w:val="Sinespaciado"/>
        <w:spacing w:line="276" w:lineRule="auto"/>
        <w:ind w:left="426"/>
        <w:jc w:val="both"/>
        <w:rPr>
          <w:rStyle w:val="null"/>
          <w:i/>
          <w:sz w:val="24"/>
          <w:szCs w:val="24"/>
        </w:rPr>
      </w:pPr>
    </w:p>
    <w:p w:rsidR="00D23C43" w:rsidRPr="00817B31" w:rsidRDefault="00D23C43" w:rsidP="00D23C43">
      <w:pPr>
        <w:pStyle w:val="Sinespaciado"/>
        <w:spacing w:line="276" w:lineRule="auto"/>
        <w:ind w:left="426"/>
        <w:jc w:val="both"/>
        <w:rPr>
          <w:i/>
          <w:sz w:val="24"/>
          <w:szCs w:val="24"/>
        </w:rPr>
      </w:pPr>
      <w:r w:rsidRPr="00817B31">
        <w:rPr>
          <w:i/>
          <w:sz w:val="24"/>
          <w:szCs w:val="24"/>
        </w:rPr>
        <w:t>Becas obtenidas (académicas)/pasantías:</w:t>
      </w:r>
    </w:p>
    <w:p w:rsidR="00D23C43" w:rsidRPr="00817B31" w:rsidRDefault="00D23C43" w:rsidP="00D23C43">
      <w:pPr>
        <w:pStyle w:val="Sinespaciado"/>
        <w:spacing w:line="276" w:lineRule="auto"/>
        <w:ind w:left="426"/>
        <w:jc w:val="both"/>
        <w:rPr>
          <w:sz w:val="24"/>
          <w:szCs w:val="24"/>
        </w:rPr>
      </w:pPr>
      <w:r w:rsidRPr="00817B31">
        <w:rPr>
          <w:i/>
          <w:sz w:val="24"/>
          <w:szCs w:val="24"/>
          <w:u w:val="single"/>
        </w:rPr>
        <w:t>Durante los años 2009- 2014:</w:t>
      </w:r>
      <w:r w:rsidRPr="00817B31">
        <w:rPr>
          <w:i/>
          <w:sz w:val="24"/>
          <w:szCs w:val="24"/>
        </w:rPr>
        <w:t xml:space="preserve"> </w:t>
      </w:r>
      <w:r w:rsidRPr="00817B31">
        <w:rPr>
          <w:sz w:val="24"/>
          <w:szCs w:val="24"/>
        </w:rPr>
        <w:t>Beca Presidente de la República</w:t>
      </w:r>
      <w:r>
        <w:rPr>
          <w:sz w:val="24"/>
          <w:szCs w:val="24"/>
        </w:rPr>
        <w:t>.</w:t>
      </w:r>
    </w:p>
    <w:p w:rsidR="00D23C43" w:rsidRPr="00817B31" w:rsidRDefault="00D23C43" w:rsidP="00D23C43">
      <w:pPr>
        <w:pStyle w:val="Sinespaciado"/>
        <w:spacing w:line="276" w:lineRule="auto"/>
        <w:ind w:left="426"/>
        <w:jc w:val="both"/>
        <w:rPr>
          <w:sz w:val="24"/>
          <w:szCs w:val="24"/>
        </w:rPr>
      </w:pPr>
      <w:r w:rsidRPr="00817B31">
        <w:rPr>
          <w:i/>
          <w:sz w:val="24"/>
          <w:szCs w:val="24"/>
          <w:u w:val="single"/>
        </w:rPr>
        <w:lastRenderedPageBreak/>
        <w:t>Durante los años 2012- 2014:</w:t>
      </w:r>
      <w:r w:rsidRPr="00817B31">
        <w:rPr>
          <w:i/>
          <w:sz w:val="24"/>
          <w:szCs w:val="24"/>
        </w:rPr>
        <w:t xml:space="preserve"> </w:t>
      </w:r>
      <w:r w:rsidRPr="00817B31">
        <w:rPr>
          <w:sz w:val="24"/>
          <w:szCs w:val="24"/>
        </w:rPr>
        <w:t>Beca Bicentenario</w:t>
      </w:r>
      <w:r>
        <w:rPr>
          <w:sz w:val="24"/>
          <w:szCs w:val="24"/>
        </w:rPr>
        <w:t>.</w:t>
      </w:r>
    </w:p>
    <w:p w:rsidR="00D23C43" w:rsidRPr="00817B31" w:rsidRDefault="00D23C43" w:rsidP="00D23C43">
      <w:pPr>
        <w:pStyle w:val="Sinespaciado"/>
        <w:spacing w:line="276" w:lineRule="auto"/>
        <w:jc w:val="both"/>
        <w:rPr>
          <w:sz w:val="24"/>
          <w:szCs w:val="24"/>
        </w:rPr>
      </w:pPr>
    </w:p>
    <w:p w:rsidR="00D23C43" w:rsidRPr="00817B31" w:rsidRDefault="00D23C43" w:rsidP="00D23C43">
      <w:pPr>
        <w:pStyle w:val="Sinespaciado"/>
        <w:numPr>
          <w:ilvl w:val="0"/>
          <w:numId w:val="1"/>
        </w:numPr>
        <w:pBdr>
          <w:bottom w:val="single" w:sz="12" w:space="1" w:color="auto"/>
        </w:pBdr>
        <w:spacing w:line="276" w:lineRule="auto"/>
        <w:jc w:val="both"/>
        <w:rPr>
          <w:sz w:val="24"/>
          <w:szCs w:val="24"/>
        </w:rPr>
      </w:pPr>
      <w:r w:rsidRPr="00817B31">
        <w:rPr>
          <w:b/>
          <w:sz w:val="24"/>
          <w:szCs w:val="24"/>
        </w:rPr>
        <w:t xml:space="preserve">Desarrollo de Práctica Profesional </w:t>
      </w:r>
    </w:p>
    <w:p w:rsidR="00D23C43" w:rsidRPr="00817B31" w:rsidRDefault="00D23C43" w:rsidP="00D23C43">
      <w:pPr>
        <w:spacing w:after="0"/>
        <w:jc w:val="both"/>
        <w:rPr>
          <w:sz w:val="24"/>
          <w:szCs w:val="24"/>
        </w:rPr>
      </w:pPr>
    </w:p>
    <w:p w:rsidR="00D23C43" w:rsidRPr="00817B31" w:rsidRDefault="00D23C43" w:rsidP="00D23C43">
      <w:pPr>
        <w:spacing w:after="0"/>
        <w:ind w:left="284"/>
        <w:jc w:val="both"/>
        <w:rPr>
          <w:rFonts w:cs="Arial"/>
          <w:sz w:val="24"/>
          <w:szCs w:val="24"/>
          <w:lang w:val="es-MX"/>
        </w:rPr>
      </w:pPr>
      <w:r w:rsidRPr="00817B31">
        <w:rPr>
          <w:rFonts w:cs="Arial"/>
          <w:sz w:val="24"/>
          <w:szCs w:val="24"/>
          <w:lang w:val="es-MX"/>
        </w:rPr>
        <w:t>La práctica profesional, se desempeñó en la empresa Terminal Puert</w:t>
      </w:r>
      <w:r>
        <w:rPr>
          <w:rFonts w:cs="Arial"/>
          <w:sz w:val="24"/>
          <w:szCs w:val="24"/>
          <w:lang w:val="es-MX"/>
        </w:rPr>
        <w:t>o Arica S.A (TPA), ubicada en la ciudad de Arica, perteneciente a la</w:t>
      </w:r>
      <w:r w:rsidRPr="00817B31">
        <w:rPr>
          <w:rFonts w:cs="Arial"/>
          <w:sz w:val="24"/>
          <w:szCs w:val="24"/>
          <w:lang w:val="es-MX"/>
        </w:rPr>
        <w:t xml:space="preserve"> XV Región de Arica y Parinacota. </w:t>
      </w:r>
      <w:r>
        <w:rPr>
          <w:rFonts w:cs="Arial"/>
          <w:sz w:val="24"/>
          <w:szCs w:val="24"/>
          <w:lang w:val="es-MX"/>
        </w:rPr>
        <w:t xml:space="preserve">Se trabajo </w:t>
      </w:r>
      <w:r w:rsidRPr="00817B31">
        <w:rPr>
          <w:rFonts w:cs="Arial"/>
          <w:sz w:val="24"/>
          <w:szCs w:val="24"/>
          <w:lang w:val="es-MX"/>
        </w:rPr>
        <w:t>en el área de Departamento de Prevención de Riesgos y Medio Ambiente (PRMA), donde se trabajó con el apoyo de profesionales que se encuentran a cargo del cuidado del Medio Ambiente, proteger al trabajador y su vinculación con éste.</w:t>
      </w:r>
    </w:p>
    <w:p w:rsidR="00D23C43" w:rsidRDefault="00D23C43" w:rsidP="00D23C43">
      <w:pPr>
        <w:pStyle w:val="Sinespaciado"/>
        <w:spacing w:line="276" w:lineRule="auto"/>
        <w:ind w:left="284"/>
        <w:jc w:val="both"/>
        <w:rPr>
          <w:rFonts w:cs="Arial"/>
          <w:sz w:val="24"/>
          <w:szCs w:val="24"/>
          <w:lang w:val="es-MX"/>
        </w:rPr>
      </w:pPr>
    </w:p>
    <w:p w:rsidR="00D23C43" w:rsidRPr="00817B31" w:rsidRDefault="00D23C43" w:rsidP="00D23C43">
      <w:pPr>
        <w:pStyle w:val="Sinespaciado"/>
        <w:spacing w:line="276" w:lineRule="auto"/>
        <w:ind w:left="284"/>
        <w:jc w:val="both"/>
        <w:rPr>
          <w:rFonts w:cs="Arial"/>
          <w:sz w:val="24"/>
          <w:szCs w:val="24"/>
          <w:lang w:val="es-MX"/>
        </w:rPr>
      </w:pPr>
      <w:r w:rsidRPr="00817B31">
        <w:rPr>
          <w:rFonts w:cs="Arial"/>
          <w:sz w:val="24"/>
          <w:szCs w:val="24"/>
          <w:lang w:val="es-MX"/>
        </w:rPr>
        <w:t>Al realizar la práctica profesional se log</w:t>
      </w:r>
      <w:r>
        <w:rPr>
          <w:rFonts w:cs="Arial"/>
          <w:sz w:val="24"/>
          <w:szCs w:val="24"/>
          <w:lang w:val="es-MX"/>
        </w:rPr>
        <w:t>ró cumplir con el perfil profesional</w:t>
      </w:r>
      <w:r w:rsidRPr="00817B31">
        <w:rPr>
          <w:rFonts w:cs="Arial"/>
          <w:sz w:val="24"/>
          <w:szCs w:val="24"/>
          <w:lang w:val="es-MX"/>
        </w:rPr>
        <w:t>, mediante instrucciones, habilidades y conocimientos que fueron</w:t>
      </w:r>
      <w:r>
        <w:rPr>
          <w:rFonts w:cs="Arial"/>
          <w:sz w:val="24"/>
          <w:szCs w:val="24"/>
          <w:lang w:val="es-MX"/>
        </w:rPr>
        <w:t xml:space="preserve"> entregados por los Coordinadores </w:t>
      </w:r>
      <w:r w:rsidRPr="00817B31">
        <w:rPr>
          <w:rFonts w:cs="Arial"/>
          <w:sz w:val="24"/>
          <w:szCs w:val="24"/>
          <w:lang w:val="es-MX"/>
        </w:rPr>
        <w:t>Ambientales</w:t>
      </w:r>
      <w:r>
        <w:rPr>
          <w:rFonts w:cs="Arial"/>
          <w:sz w:val="24"/>
          <w:szCs w:val="24"/>
          <w:lang w:val="es-MX"/>
        </w:rPr>
        <w:t>.</w:t>
      </w:r>
    </w:p>
    <w:p w:rsidR="00D23C43" w:rsidRPr="00817B31" w:rsidRDefault="00D23C43" w:rsidP="00D23C43">
      <w:pPr>
        <w:pStyle w:val="Sinespaciado"/>
        <w:spacing w:line="276" w:lineRule="auto"/>
        <w:jc w:val="both"/>
        <w:rPr>
          <w:sz w:val="24"/>
          <w:szCs w:val="24"/>
        </w:rPr>
      </w:pPr>
    </w:p>
    <w:p w:rsidR="00D23C43" w:rsidRPr="00817B31" w:rsidRDefault="00D23C43" w:rsidP="00D23C43">
      <w:pPr>
        <w:pStyle w:val="Sinespaciado"/>
        <w:numPr>
          <w:ilvl w:val="0"/>
          <w:numId w:val="1"/>
        </w:numPr>
        <w:pBdr>
          <w:bottom w:val="single" w:sz="12" w:space="1" w:color="auto"/>
        </w:pBdr>
        <w:spacing w:line="276" w:lineRule="auto"/>
        <w:jc w:val="both"/>
        <w:rPr>
          <w:sz w:val="24"/>
          <w:szCs w:val="24"/>
        </w:rPr>
      </w:pPr>
      <w:r w:rsidRPr="00817B31">
        <w:rPr>
          <w:b/>
          <w:sz w:val="24"/>
          <w:szCs w:val="24"/>
        </w:rPr>
        <w:t xml:space="preserve">Experiencia Previa </w:t>
      </w:r>
    </w:p>
    <w:p w:rsidR="00D23C43" w:rsidRDefault="00D23C43" w:rsidP="00D23C43">
      <w:pPr>
        <w:pStyle w:val="Sinespaciado"/>
        <w:spacing w:line="276" w:lineRule="auto"/>
        <w:ind w:left="426"/>
        <w:jc w:val="both"/>
        <w:rPr>
          <w:rStyle w:val="null"/>
          <w:sz w:val="24"/>
          <w:szCs w:val="24"/>
        </w:rPr>
      </w:pPr>
    </w:p>
    <w:p w:rsidR="00D23C43" w:rsidRPr="00817B31" w:rsidRDefault="00D23C43" w:rsidP="00D23C43">
      <w:pPr>
        <w:pStyle w:val="Sinespaciado"/>
        <w:spacing w:line="276" w:lineRule="auto"/>
        <w:ind w:left="426"/>
        <w:jc w:val="both"/>
        <w:rPr>
          <w:rFonts w:eastAsia="Calibri"/>
          <w:sz w:val="24"/>
          <w:szCs w:val="24"/>
        </w:rPr>
      </w:pPr>
      <w:r w:rsidRPr="00817B31">
        <w:rPr>
          <w:rStyle w:val="null"/>
          <w:sz w:val="24"/>
          <w:szCs w:val="24"/>
        </w:rPr>
        <w:t xml:space="preserve">Prestación de Servicios, durante el año 2015 y 2016, en forma independiente en el proyecto </w:t>
      </w:r>
      <w:r w:rsidRPr="00817B31">
        <w:rPr>
          <w:rFonts w:cs="Tahoma"/>
          <w:color w:val="000000"/>
          <w:sz w:val="24"/>
          <w:szCs w:val="24"/>
          <w:lang w:val="es-ES_tradnl"/>
        </w:rPr>
        <w:t xml:space="preserve">FONDECYT  11140262 </w:t>
      </w:r>
      <w:r w:rsidRPr="00817B31">
        <w:rPr>
          <w:rFonts w:eastAsia="Calibri"/>
          <w:bCs/>
          <w:sz w:val="24"/>
          <w:szCs w:val="24"/>
        </w:rPr>
        <w:t>HUMAN BODIES MUMMIFIED DURING MIDDLE-LATE AND LATE-INCA PERIODS IN NORTHERN CHILE</w:t>
      </w:r>
      <w:r w:rsidRPr="00817B31">
        <w:rPr>
          <w:rFonts w:eastAsia="Calibri"/>
          <w:sz w:val="24"/>
          <w:szCs w:val="24"/>
        </w:rPr>
        <w:t>. A RAMAN, SURFACE ENHANCED RAMAN SCATTERING, SHELL-ISOLATED NANOPARTICLES-ENHANCED RAMAN SCATTERING AND OPTIC MICROSCOPY STUDY.</w:t>
      </w:r>
    </w:p>
    <w:p w:rsidR="00D23C43" w:rsidRPr="00817B31" w:rsidRDefault="00D23C43" w:rsidP="00D23C43">
      <w:pPr>
        <w:pStyle w:val="Sinespaciado"/>
        <w:spacing w:line="276" w:lineRule="auto"/>
        <w:ind w:left="426"/>
        <w:jc w:val="both"/>
        <w:rPr>
          <w:rFonts w:eastAsia="Calibri"/>
          <w:sz w:val="24"/>
          <w:szCs w:val="24"/>
        </w:rPr>
      </w:pPr>
    </w:p>
    <w:p w:rsidR="00D23C43" w:rsidRPr="00817B31" w:rsidRDefault="00D23C43" w:rsidP="00D23C43">
      <w:pPr>
        <w:pStyle w:val="Sinespaciado"/>
        <w:spacing w:line="276" w:lineRule="auto"/>
        <w:ind w:left="426"/>
        <w:jc w:val="both"/>
        <w:rPr>
          <w:sz w:val="24"/>
          <w:szCs w:val="24"/>
        </w:rPr>
      </w:pPr>
      <w:r w:rsidRPr="00817B31">
        <w:rPr>
          <w:rStyle w:val="null"/>
          <w:sz w:val="24"/>
          <w:szCs w:val="24"/>
        </w:rPr>
        <w:t>Por otra parte se trabajo como Ayudante Instructor en laboratorios de los cursos Análisis Aplicado de Minerales,  Cinética Química  y Análisis de Tópicos Instrumental, con los académicos Carlos Soloaga,  Marlene Morales Choque y Oscar Waissbluth, respectivamente. Se desarrollaron distintas funciones, tanto prácticas,  como teóricas, las cuales permitieron tener mayor experiencia en el trabajo con jóvenes, los cuidados que se deben tener dentro de un laboratorio al trabajar con sustancias peligrosas, los conocimientos previos antes de una experiencia experimental y tener presente lo importante que es cumplir con la leyes aplicables del Medio Ambiente.</w:t>
      </w:r>
    </w:p>
    <w:p w:rsidR="00D23C43" w:rsidRPr="00817B31" w:rsidRDefault="00D23C43" w:rsidP="00D23C43">
      <w:pPr>
        <w:pStyle w:val="Sinespaciado"/>
        <w:spacing w:line="276" w:lineRule="auto"/>
        <w:jc w:val="both"/>
        <w:rPr>
          <w:sz w:val="24"/>
          <w:szCs w:val="24"/>
        </w:rPr>
      </w:pPr>
    </w:p>
    <w:p w:rsidR="00D23C43" w:rsidRPr="00817B31" w:rsidRDefault="00D23C43" w:rsidP="00D23C43">
      <w:pPr>
        <w:pStyle w:val="Sinespaciado"/>
        <w:numPr>
          <w:ilvl w:val="0"/>
          <w:numId w:val="1"/>
        </w:numPr>
        <w:pBdr>
          <w:bottom w:val="single" w:sz="12" w:space="1" w:color="auto"/>
        </w:pBdr>
        <w:spacing w:line="276" w:lineRule="auto"/>
        <w:jc w:val="both"/>
        <w:rPr>
          <w:sz w:val="24"/>
          <w:szCs w:val="24"/>
        </w:rPr>
      </w:pPr>
      <w:r w:rsidRPr="00817B31">
        <w:rPr>
          <w:b/>
          <w:sz w:val="24"/>
          <w:szCs w:val="24"/>
        </w:rPr>
        <w:t>Otras actividades</w:t>
      </w:r>
    </w:p>
    <w:p w:rsidR="00D23C43" w:rsidRPr="00817B31" w:rsidRDefault="00D23C43" w:rsidP="00D23C43">
      <w:pPr>
        <w:pStyle w:val="Sinespaciado"/>
        <w:spacing w:line="276" w:lineRule="auto"/>
        <w:jc w:val="both"/>
        <w:rPr>
          <w:sz w:val="24"/>
          <w:szCs w:val="24"/>
        </w:rPr>
      </w:pPr>
    </w:p>
    <w:p w:rsidR="00D23C43" w:rsidRPr="00817B31" w:rsidRDefault="00D23C43" w:rsidP="00D23C43">
      <w:pPr>
        <w:pStyle w:val="Sinespaciado"/>
        <w:spacing w:line="276" w:lineRule="auto"/>
        <w:ind w:left="426"/>
        <w:jc w:val="both"/>
        <w:rPr>
          <w:sz w:val="24"/>
          <w:szCs w:val="24"/>
        </w:rPr>
      </w:pPr>
      <w:r w:rsidRPr="00817B31">
        <w:rPr>
          <w:rFonts w:eastAsia="SimSun"/>
          <w:sz w:val="24"/>
          <w:szCs w:val="24"/>
          <w:lang w:val="es-MX" w:eastAsia="zh-CN"/>
        </w:rPr>
        <w:t xml:space="preserve">Me defino como una joven pro-activa, con disciplina de trabajo, iniciativa y puntualidad.  Con habilidad para trabajar y relacionarme en equipo; Velando por el cumplimiento de los distintos procesos organizacionales, respetando cabalmente la función encomendada. En el Año 2014 trabaje en el centro de alumno de la carrera Ingeniería Química Ambiental proponiendo y evaluando las condiciones de cómo se </w:t>
      </w:r>
      <w:r w:rsidRPr="00817B31">
        <w:rPr>
          <w:rFonts w:eastAsia="SimSun"/>
          <w:sz w:val="24"/>
          <w:szCs w:val="24"/>
          <w:lang w:val="es-MX" w:eastAsia="zh-CN"/>
        </w:rPr>
        <w:lastRenderedPageBreak/>
        <w:t>impartía en ese entonces nuestra profesión, también se realizaron actividades extra programáticas para los alumnos con el propósito generar un ambiente más acogedor, tanto para ellos como para los académicos.</w:t>
      </w:r>
    </w:p>
    <w:p w:rsidR="00D23C43" w:rsidRPr="00817B31" w:rsidRDefault="00D23C43" w:rsidP="00D23C43">
      <w:pPr>
        <w:pStyle w:val="Sinespaciado"/>
        <w:spacing w:line="276" w:lineRule="auto"/>
        <w:jc w:val="both"/>
        <w:rPr>
          <w:sz w:val="24"/>
          <w:szCs w:val="24"/>
        </w:rPr>
      </w:pPr>
    </w:p>
    <w:p w:rsidR="00D23C43" w:rsidRPr="00817B31" w:rsidRDefault="00D23C43" w:rsidP="00D23C43">
      <w:pPr>
        <w:pStyle w:val="Sinespaciado"/>
        <w:numPr>
          <w:ilvl w:val="0"/>
          <w:numId w:val="1"/>
        </w:numPr>
        <w:pBdr>
          <w:bottom w:val="single" w:sz="12" w:space="1" w:color="auto"/>
        </w:pBdr>
        <w:spacing w:line="276" w:lineRule="auto"/>
        <w:jc w:val="both"/>
        <w:rPr>
          <w:sz w:val="24"/>
          <w:szCs w:val="24"/>
        </w:rPr>
      </w:pPr>
      <w:r w:rsidRPr="00817B31">
        <w:rPr>
          <w:b/>
          <w:sz w:val="24"/>
          <w:szCs w:val="24"/>
        </w:rPr>
        <w:t>Manejo de Herramientas Office</w:t>
      </w:r>
    </w:p>
    <w:p w:rsidR="00D23C43" w:rsidRPr="00817B31" w:rsidRDefault="00D23C43" w:rsidP="00D23C43">
      <w:pPr>
        <w:pStyle w:val="Sinespaciado"/>
        <w:spacing w:line="276" w:lineRule="auto"/>
        <w:jc w:val="both"/>
        <w:rPr>
          <w:sz w:val="24"/>
          <w:szCs w:val="24"/>
        </w:rPr>
      </w:pPr>
    </w:p>
    <w:p w:rsidR="00D23C43" w:rsidRPr="00817B31" w:rsidRDefault="00D23C43" w:rsidP="00D23C43">
      <w:pPr>
        <w:spacing w:after="0"/>
        <w:ind w:left="426"/>
        <w:jc w:val="both"/>
        <w:rPr>
          <w:rFonts w:eastAsia="SimSun"/>
          <w:sz w:val="24"/>
          <w:szCs w:val="24"/>
          <w:lang w:val="es-MX" w:eastAsia="zh-CN"/>
        </w:rPr>
      </w:pPr>
      <w:r w:rsidRPr="00817B31">
        <w:rPr>
          <w:rFonts w:eastAsia="SimSun"/>
          <w:sz w:val="24"/>
          <w:szCs w:val="24"/>
          <w:lang w:val="es-MX" w:eastAsia="zh-CN"/>
        </w:rPr>
        <w:t>Poseo competencias para desempeñarme satisfactoriamente en el área de medio ambiente y capacidades para elaborar y evaluar proyectos sustentables y respetu</w:t>
      </w:r>
      <w:r>
        <w:rPr>
          <w:rFonts w:eastAsia="SimSun"/>
          <w:sz w:val="24"/>
          <w:szCs w:val="24"/>
          <w:lang w:val="es-MX" w:eastAsia="zh-CN"/>
        </w:rPr>
        <w:t xml:space="preserve">osos del medio ambiente. Poseo </w:t>
      </w:r>
      <w:r w:rsidRPr="00817B31">
        <w:rPr>
          <w:rFonts w:eastAsia="SimSun"/>
          <w:sz w:val="24"/>
          <w:szCs w:val="24"/>
          <w:lang w:val="es-MX" w:eastAsia="zh-CN"/>
        </w:rPr>
        <w:t>conocimientos</w:t>
      </w:r>
      <w:r>
        <w:rPr>
          <w:rFonts w:eastAsia="SimSun"/>
          <w:sz w:val="24"/>
          <w:szCs w:val="24"/>
          <w:lang w:val="es-MX" w:eastAsia="zh-CN"/>
        </w:rPr>
        <w:t xml:space="preserve"> de computación como manejo de conceptos básico de TIC’S, archivos, procesador de textos, hojas de cálculo, etc.</w:t>
      </w:r>
      <w:r w:rsidRPr="00817B31">
        <w:rPr>
          <w:rFonts w:eastAsia="SimSun"/>
          <w:sz w:val="24"/>
          <w:szCs w:val="24"/>
          <w:lang w:val="es-MX" w:eastAsia="zh-CN"/>
        </w:rPr>
        <w:t xml:space="preserve">  Asimismo, poseo herramientas para enfrentar contextos bajo presión y cumplimiento de metas, capacidad para superar las distintas circunstancias de la vida diaria.</w:t>
      </w:r>
    </w:p>
    <w:p w:rsidR="00D23C43" w:rsidRPr="00817B31" w:rsidRDefault="00D23C43" w:rsidP="00D23C43">
      <w:pPr>
        <w:pStyle w:val="Sinespaciado"/>
        <w:spacing w:line="276" w:lineRule="auto"/>
        <w:jc w:val="both"/>
        <w:rPr>
          <w:sz w:val="24"/>
          <w:szCs w:val="24"/>
        </w:rPr>
      </w:pPr>
    </w:p>
    <w:p w:rsidR="00D23C43" w:rsidRPr="00817B31" w:rsidRDefault="00D23C43" w:rsidP="00D23C43">
      <w:pPr>
        <w:pStyle w:val="Sinespaciado"/>
        <w:spacing w:line="276" w:lineRule="auto"/>
        <w:jc w:val="both"/>
        <w:rPr>
          <w:sz w:val="24"/>
          <w:szCs w:val="24"/>
        </w:rPr>
      </w:pPr>
    </w:p>
    <w:p w:rsidR="00D23C43" w:rsidRPr="00817B31" w:rsidRDefault="00D23C43" w:rsidP="00D23C43">
      <w:pPr>
        <w:pStyle w:val="Sinespaciado"/>
        <w:spacing w:line="276" w:lineRule="auto"/>
        <w:jc w:val="center"/>
        <w:rPr>
          <w:b/>
          <w:sz w:val="24"/>
          <w:szCs w:val="24"/>
        </w:rPr>
      </w:pPr>
      <w:r w:rsidRPr="00817B31">
        <w:rPr>
          <w:b/>
          <w:sz w:val="24"/>
          <w:szCs w:val="24"/>
        </w:rPr>
        <w:t>E</w:t>
      </w:r>
      <w:r>
        <w:rPr>
          <w:b/>
          <w:sz w:val="24"/>
          <w:szCs w:val="24"/>
        </w:rPr>
        <w:t>LIZABETH ANGÉLICA SANHUEZA VELÁS</w:t>
      </w:r>
      <w:r w:rsidRPr="00817B31">
        <w:rPr>
          <w:b/>
          <w:sz w:val="24"/>
          <w:szCs w:val="24"/>
        </w:rPr>
        <w:t>QUEZ</w:t>
      </w:r>
    </w:p>
    <w:p w:rsidR="00D23C43" w:rsidRDefault="00D23C43" w:rsidP="00D23C43">
      <w:pPr>
        <w:pStyle w:val="Sinespaciado"/>
        <w:spacing w:line="276" w:lineRule="auto"/>
      </w:pPr>
    </w:p>
    <w:p w:rsidR="00D23C43" w:rsidRDefault="00D23C43" w:rsidP="00D23C43"/>
    <w:p w:rsidR="001508DB" w:rsidRDefault="001508DB"/>
    <w:sectPr w:rsidR="001508DB" w:rsidSect="001508DB">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81D37"/>
    <w:multiLevelType w:val="hybridMultilevel"/>
    <w:tmpl w:val="46C8F74E"/>
    <w:lvl w:ilvl="0" w:tplc="2BACCCC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D23C43"/>
    <w:rsid w:val="001508DB"/>
    <w:rsid w:val="005E4238"/>
    <w:rsid w:val="007D3EB9"/>
    <w:rsid w:val="00D23C43"/>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C4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23C43"/>
    <w:pPr>
      <w:spacing w:after="0" w:line="240" w:lineRule="auto"/>
    </w:pPr>
  </w:style>
  <w:style w:type="paragraph" w:styleId="Prrafodelista">
    <w:name w:val="List Paragraph"/>
    <w:basedOn w:val="Normal"/>
    <w:uiPriority w:val="34"/>
    <w:qFormat/>
    <w:rsid w:val="00D23C43"/>
    <w:pPr>
      <w:ind w:left="720"/>
      <w:contextualSpacing/>
    </w:pPr>
  </w:style>
  <w:style w:type="character" w:customStyle="1" w:styleId="null">
    <w:name w:val="null"/>
    <w:basedOn w:val="Fuentedeprrafopredeter"/>
    <w:rsid w:val="00D23C43"/>
  </w:style>
  <w:style w:type="table" w:styleId="Tablaconcuadrcula">
    <w:name w:val="Table Grid"/>
    <w:basedOn w:val="Tablanormal"/>
    <w:uiPriority w:val="59"/>
    <w:rsid w:val="00D23C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660</Words>
  <Characters>3630</Characters>
  <Application>Microsoft Office Word</Application>
  <DocSecurity>0</DocSecurity>
  <Lines>30</Lines>
  <Paragraphs>8</Paragraphs>
  <ScaleCrop>false</ScaleCrop>
  <Company/>
  <LinksUpToDate>false</LinksUpToDate>
  <CharactersWithSpaces>4282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dc:creator>
  <cp:lastModifiedBy>elizabeth</cp:lastModifiedBy>
  <cp:revision>3</cp:revision>
  <dcterms:created xsi:type="dcterms:W3CDTF">2016-08-01T20:20:00Z</dcterms:created>
  <dcterms:modified xsi:type="dcterms:W3CDTF">2016-08-01T20:22:00Z</dcterms:modified>
</cp:coreProperties>
</file>